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5010" w14:textId="77777777" w:rsidR="001F2B99" w:rsidRPr="001F2B99" w:rsidRDefault="001F2B99" w:rsidP="001F2B99">
      <w:pPr>
        <w:spacing w:after="240" w:line="240" w:lineRule="auto"/>
        <w:jc w:val="both"/>
        <w:rPr>
          <w:rFonts w:ascii="Poppins" w:hAnsi="Poppins" w:cs="Poppins"/>
          <w:b/>
          <w:bCs/>
          <w:sz w:val="20"/>
          <w:szCs w:val="20"/>
          <w:lang w:val="pt-BR"/>
        </w:rPr>
      </w:pPr>
      <w:r w:rsidRPr="001F2B99">
        <w:rPr>
          <w:rFonts w:ascii="Poppins" w:hAnsi="Poppins" w:cs="Poppins"/>
          <w:b/>
          <w:bCs/>
          <w:sz w:val="20"/>
          <w:szCs w:val="20"/>
          <w:lang w:val="pt-BR"/>
        </w:rPr>
        <w:t xml:space="preserve">Prémio de Liderança Carol Bellamy 2026: Chamada para Inscrições </w:t>
      </w:r>
    </w:p>
    <w:p w14:paraId="7A2412FC" w14:textId="77777777" w:rsidR="001F2B99" w:rsidRPr="001F2B99" w:rsidRDefault="001F2B99" w:rsidP="001F2B99">
      <w:pPr>
        <w:spacing w:after="240" w:line="240" w:lineRule="auto"/>
        <w:jc w:val="both"/>
        <w:rPr>
          <w:rFonts w:ascii="Poppins" w:hAnsi="Poppins" w:cs="Poppins"/>
          <w:b/>
          <w:bCs/>
          <w:sz w:val="20"/>
          <w:szCs w:val="20"/>
          <w:lang w:val="pt-BR"/>
        </w:rPr>
      </w:pPr>
    </w:p>
    <w:p w14:paraId="32ACB302" w14:textId="77777777" w:rsidR="001F2B99" w:rsidRPr="001F2B99" w:rsidRDefault="001F2B99" w:rsidP="001F2B99">
      <w:pPr>
        <w:spacing w:after="240" w:line="240" w:lineRule="auto"/>
        <w:jc w:val="both"/>
        <w:rPr>
          <w:rFonts w:ascii="Poppins" w:hAnsi="Poppins" w:cs="Poppins"/>
          <w:b/>
          <w:bCs/>
          <w:sz w:val="20"/>
          <w:szCs w:val="20"/>
          <w:lang w:val="pt-BR"/>
        </w:rPr>
      </w:pPr>
      <w:r w:rsidRPr="001F2B99">
        <w:rPr>
          <w:rFonts w:ascii="Poppins" w:hAnsi="Poppins" w:cs="Poppins"/>
          <w:b/>
          <w:bCs/>
          <w:sz w:val="20"/>
          <w:szCs w:val="20"/>
          <w:lang w:val="pt-BR"/>
        </w:rPr>
        <w:t>O que é o Prémio de Liderança Carol Bellamy?</w:t>
      </w:r>
    </w:p>
    <w:p w14:paraId="36982484" w14:textId="7B67E2FC" w:rsidR="001F2B99" w:rsidRDefault="001F2B99" w:rsidP="001F2B99">
      <w:pPr>
        <w:spacing w:after="240" w:line="240" w:lineRule="auto"/>
        <w:jc w:val="both"/>
        <w:rPr>
          <w:rFonts w:ascii="Poppins" w:hAnsi="Poppins" w:cs="Poppins"/>
          <w:sz w:val="20"/>
          <w:szCs w:val="20"/>
          <w:lang w:val="pt-BR"/>
        </w:rPr>
      </w:pPr>
      <w:r w:rsidRPr="001F2B99">
        <w:rPr>
          <w:rFonts w:ascii="Poppins" w:hAnsi="Poppins" w:cs="Poppins"/>
          <w:sz w:val="20"/>
          <w:szCs w:val="20"/>
          <w:lang w:val="pt-BR"/>
        </w:rPr>
        <w:t xml:space="preserve">O Prémio de Liderança Carol Bellamy foi lançado pelo Fundo Global de Envolvimento e Resiliência da Comunidade (GCERF) em 2021, dedicado às mulheres que trabalham na interseção entre o empoderamento feminino e a prevenção e o combate ao extremismo violento (P/CVE). O CBLA financia as premiadas e apoia diversos </w:t>
      </w:r>
      <w:proofErr w:type="spellStart"/>
      <w:r w:rsidRPr="001F2B99">
        <w:rPr>
          <w:rFonts w:ascii="Poppins" w:hAnsi="Poppins" w:cs="Poppins"/>
          <w:sz w:val="20"/>
          <w:szCs w:val="20"/>
          <w:lang w:val="pt-BR"/>
        </w:rPr>
        <w:t>proje</w:t>
      </w:r>
      <w:r w:rsidR="0049466A">
        <w:rPr>
          <w:rFonts w:ascii="Poppins" w:hAnsi="Poppins" w:cs="Poppins"/>
          <w:sz w:val="20"/>
          <w:szCs w:val="20"/>
          <w:lang w:val="pt-BR"/>
        </w:rPr>
        <w:t>c</w:t>
      </w:r>
      <w:r w:rsidRPr="001F2B99">
        <w:rPr>
          <w:rFonts w:ascii="Poppins" w:hAnsi="Poppins" w:cs="Poppins"/>
          <w:sz w:val="20"/>
          <w:szCs w:val="20"/>
          <w:lang w:val="pt-BR"/>
        </w:rPr>
        <w:t>tos</w:t>
      </w:r>
      <w:proofErr w:type="spellEnd"/>
      <w:r w:rsidRPr="001F2B99">
        <w:rPr>
          <w:rFonts w:ascii="Poppins" w:hAnsi="Poppins" w:cs="Poppins"/>
          <w:sz w:val="20"/>
          <w:szCs w:val="20"/>
          <w:lang w:val="pt-BR"/>
        </w:rPr>
        <w:t xml:space="preserve"> na interseção entre o empoderamento feminino e a P/CVE. Em particular, o CBLA apoia soluções localizadas para necessidades complexas relacionadas com o empoderamento feminino e a P/CVE, identificadas pelas próprias premiadas.</w:t>
      </w:r>
    </w:p>
    <w:p w14:paraId="593EE690" w14:textId="77777777" w:rsidR="001F2B99" w:rsidRDefault="001F2B99" w:rsidP="001F2B99">
      <w:pPr>
        <w:spacing w:after="240" w:line="240" w:lineRule="auto"/>
        <w:jc w:val="both"/>
        <w:rPr>
          <w:rFonts w:ascii="Poppins" w:hAnsi="Poppins" w:cs="Poppins"/>
          <w:sz w:val="20"/>
          <w:szCs w:val="20"/>
          <w:lang w:val="pt-BR"/>
        </w:rPr>
      </w:pPr>
      <w:r w:rsidRPr="001F2B99">
        <w:rPr>
          <w:rFonts w:ascii="Poppins" w:hAnsi="Poppins" w:cs="Poppins"/>
          <w:sz w:val="20"/>
          <w:szCs w:val="20"/>
          <w:lang w:val="pt-BR"/>
        </w:rPr>
        <w:t xml:space="preserve"> Na edição de 2026, será atribuído um prémio de 2.000 dólares a organizações lideradas por mulheres ou mulheres que trabalhem na interseção entre o empoderamento feminino e a P/CVE em cada país parceiro do GCERF. </w:t>
      </w:r>
    </w:p>
    <w:p w14:paraId="3371A3CB" w14:textId="77777777" w:rsidR="001F2B99" w:rsidRDefault="001F2B99" w:rsidP="001F2B99">
      <w:pPr>
        <w:spacing w:after="240" w:line="240" w:lineRule="auto"/>
        <w:jc w:val="both"/>
        <w:rPr>
          <w:rFonts w:ascii="Poppins" w:hAnsi="Poppins" w:cs="Poppins"/>
          <w:sz w:val="20"/>
          <w:szCs w:val="20"/>
          <w:lang w:val="pt-BR"/>
        </w:rPr>
      </w:pPr>
      <w:r w:rsidRPr="001F2B99">
        <w:rPr>
          <w:rFonts w:ascii="Poppins" w:hAnsi="Poppins" w:cs="Poppins"/>
          <w:b/>
          <w:bCs/>
          <w:sz w:val="20"/>
          <w:szCs w:val="20"/>
          <w:lang w:val="pt-BR"/>
        </w:rPr>
        <w:t>Quem pode candidatar-se ao CBLA 2026?</w:t>
      </w:r>
    </w:p>
    <w:p w14:paraId="494DDED5" w14:textId="77777777" w:rsidR="001F2B99" w:rsidRDefault="001F2B99" w:rsidP="001F2B99">
      <w:pPr>
        <w:spacing w:after="240" w:line="240" w:lineRule="auto"/>
        <w:jc w:val="both"/>
        <w:rPr>
          <w:rFonts w:ascii="Poppins" w:hAnsi="Poppins" w:cs="Poppins"/>
          <w:sz w:val="20"/>
          <w:szCs w:val="20"/>
          <w:lang w:val="pt-BR"/>
        </w:rPr>
      </w:pPr>
      <w:r w:rsidRPr="001F2B99">
        <w:rPr>
          <w:rFonts w:ascii="Poppins" w:hAnsi="Poppins" w:cs="Poppins"/>
          <w:sz w:val="20"/>
          <w:szCs w:val="20"/>
          <w:lang w:val="pt-BR"/>
        </w:rPr>
        <w:t xml:space="preserve"> Podem candidatar-se organizações lideradas por mulheres ou mulheres que trabalhem na intersecção entre o empoderamento feminino e a prevenção/combate ao extremismo violento (P/CVE). No entanto, em prol da equidade, os parceiros ou vencedores anteriores do prémio GCERF não são elegíveis para este prémio. </w:t>
      </w:r>
    </w:p>
    <w:p w14:paraId="2A563CC1" w14:textId="368FE79C" w:rsidR="00283BBB" w:rsidRDefault="001F2B99" w:rsidP="001F2B99">
      <w:pPr>
        <w:spacing w:after="240" w:line="240" w:lineRule="auto"/>
        <w:jc w:val="both"/>
        <w:rPr>
          <w:rFonts w:ascii="Poppins" w:hAnsi="Poppins" w:cs="Poppins"/>
          <w:sz w:val="20"/>
          <w:szCs w:val="20"/>
          <w:lang w:val="pt-BR"/>
        </w:rPr>
      </w:pPr>
      <w:r w:rsidRPr="001F2B99">
        <w:rPr>
          <w:rFonts w:ascii="Poppins" w:hAnsi="Poppins" w:cs="Poppins"/>
          <w:sz w:val="20"/>
          <w:szCs w:val="20"/>
          <w:lang w:val="pt-BR"/>
        </w:rPr>
        <w:t xml:space="preserve">Um prémio CBLA estará disponível em cada país parceiro do GCERF. Os vencedores serão </w:t>
      </w:r>
      <w:proofErr w:type="spellStart"/>
      <w:r w:rsidRPr="001F2B99">
        <w:rPr>
          <w:rFonts w:ascii="Poppins" w:hAnsi="Poppins" w:cs="Poppins"/>
          <w:sz w:val="20"/>
          <w:szCs w:val="20"/>
          <w:lang w:val="pt-BR"/>
        </w:rPr>
        <w:t>sele</w:t>
      </w:r>
      <w:r w:rsidR="0049466A">
        <w:rPr>
          <w:rFonts w:ascii="Poppins" w:hAnsi="Poppins" w:cs="Poppins"/>
          <w:sz w:val="20"/>
          <w:szCs w:val="20"/>
          <w:lang w:val="pt-BR"/>
        </w:rPr>
        <w:t>c</w:t>
      </w:r>
      <w:r w:rsidRPr="001F2B99">
        <w:rPr>
          <w:rFonts w:ascii="Poppins" w:hAnsi="Poppins" w:cs="Poppins"/>
          <w:sz w:val="20"/>
          <w:szCs w:val="20"/>
          <w:lang w:val="pt-BR"/>
        </w:rPr>
        <w:t>cionados</w:t>
      </w:r>
      <w:proofErr w:type="spellEnd"/>
      <w:r w:rsidRPr="001F2B99">
        <w:rPr>
          <w:rFonts w:ascii="Poppins" w:hAnsi="Poppins" w:cs="Poppins"/>
          <w:sz w:val="20"/>
          <w:szCs w:val="20"/>
          <w:lang w:val="pt-BR"/>
        </w:rPr>
        <w:t xml:space="preserve"> a partir de uma lista restrita de candidatos nos respetivos países pelos "Portadores da Tocha". Os "Portadores da Tocha" são organizações do grupo de parceiros locais do GCERF que identificam os vencedores dos prémios, distribuem os prémios, monitorizam a implementação e orientam os vencedores na execução dos seus </w:t>
      </w:r>
      <w:proofErr w:type="spellStart"/>
      <w:r w:rsidRPr="001F2B99">
        <w:rPr>
          <w:rFonts w:ascii="Poppins" w:hAnsi="Poppins" w:cs="Poppins"/>
          <w:sz w:val="20"/>
          <w:szCs w:val="20"/>
          <w:lang w:val="pt-BR"/>
        </w:rPr>
        <w:t>proje</w:t>
      </w:r>
      <w:r w:rsidR="0049466A">
        <w:rPr>
          <w:rFonts w:ascii="Poppins" w:hAnsi="Poppins" w:cs="Poppins"/>
          <w:sz w:val="20"/>
          <w:szCs w:val="20"/>
          <w:lang w:val="pt-BR"/>
        </w:rPr>
        <w:t>c</w:t>
      </w:r>
      <w:r w:rsidRPr="001F2B99">
        <w:rPr>
          <w:rFonts w:ascii="Poppins" w:hAnsi="Poppins" w:cs="Poppins"/>
          <w:sz w:val="20"/>
          <w:szCs w:val="20"/>
          <w:lang w:val="pt-BR"/>
        </w:rPr>
        <w:t>tos</w:t>
      </w:r>
      <w:proofErr w:type="spellEnd"/>
      <w:r w:rsidRPr="001F2B99">
        <w:rPr>
          <w:rFonts w:ascii="Poppins" w:hAnsi="Poppins" w:cs="Poppins"/>
          <w:sz w:val="20"/>
          <w:szCs w:val="20"/>
          <w:lang w:val="pt-BR"/>
        </w:rPr>
        <w:t xml:space="preserve">. </w:t>
      </w:r>
    </w:p>
    <w:p w14:paraId="54CE9B27" w14:textId="77777777" w:rsidR="00283BBB" w:rsidRPr="00283BBB" w:rsidRDefault="001F2B99" w:rsidP="001F2B99">
      <w:pPr>
        <w:spacing w:after="240" w:line="240" w:lineRule="auto"/>
        <w:jc w:val="both"/>
        <w:rPr>
          <w:rFonts w:ascii="Poppins" w:hAnsi="Poppins" w:cs="Poppins"/>
          <w:b/>
          <w:bCs/>
          <w:sz w:val="20"/>
          <w:szCs w:val="20"/>
          <w:lang w:val="pt-BR"/>
        </w:rPr>
      </w:pPr>
      <w:r w:rsidRPr="00283BBB">
        <w:rPr>
          <w:rFonts w:ascii="Poppins" w:hAnsi="Poppins" w:cs="Poppins"/>
          <w:b/>
          <w:bCs/>
          <w:sz w:val="20"/>
          <w:szCs w:val="20"/>
          <w:lang w:val="pt-BR"/>
        </w:rPr>
        <w:t>O que envolve a candidatura ao prémio CBLA?</w:t>
      </w:r>
    </w:p>
    <w:p w14:paraId="4C5D8557" w14:textId="42C3A2E9" w:rsidR="004D4CB9" w:rsidRDefault="001F2B99" w:rsidP="001F2B99">
      <w:pPr>
        <w:spacing w:after="240" w:line="240" w:lineRule="auto"/>
        <w:jc w:val="both"/>
        <w:rPr>
          <w:rFonts w:ascii="Poppins" w:hAnsi="Poppins" w:cs="Poppins"/>
          <w:sz w:val="20"/>
          <w:szCs w:val="20"/>
          <w:lang w:val="pt-BR"/>
        </w:rPr>
      </w:pPr>
      <w:r w:rsidRPr="001F2B99">
        <w:rPr>
          <w:rFonts w:ascii="Poppins" w:hAnsi="Poppins" w:cs="Poppins"/>
          <w:sz w:val="20"/>
          <w:szCs w:val="20"/>
          <w:lang w:val="pt-BR"/>
        </w:rPr>
        <w:t xml:space="preserve"> - Os indivíduos ou </w:t>
      </w:r>
      <w:r w:rsidR="0049466A" w:rsidRPr="001F2B99">
        <w:rPr>
          <w:rFonts w:ascii="Poppins" w:hAnsi="Poppins" w:cs="Poppins"/>
          <w:sz w:val="20"/>
          <w:szCs w:val="20"/>
          <w:lang w:val="pt-BR"/>
        </w:rPr>
        <w:t>organizações interessadas</w:t>
      </w:r>
      <w:r w:rsidRPr="001F2B99">
        <w:rPr>
          <w:rFonts w:ascii="Poppins" w:hAnsi="Poppins" w:cs="Poppins"/>
          <w:sz w:val="20"/>
          <w:szCs w:val="20"/>
          <w:lang w:val="pt-BR"/>
        </w:rPr>
        <w:t xml:space="preserve"> </w:t>
      </w:r>
      <w:r w:rsidRPr="001F2B99">
        <w:rPr>
          <w:rFonts w:ascii="Times New Roman" w:hAnsi="Times New Roman" w:cs="Times New Roman"/>
          <w:sz w:val="20"/>
          <w:szCs w:val="20"/>
          <w:lang w:val="pt-BR"/>
        </w:rPr>
        <w:t>​​</w:t>
      </w:r>
      <w:r w:rsidRPr="001F2B99">
        <w:rPr>
          <w:rFonts w:ascii="Poppins" w:hAnsi="Poppins" w:cs="Poppins"/>
          <w:sz w:val="20"/>
          <w:szCs w:val="20"/>
          <w:lang w:val="pt-BR"/>
        </w:rPr>
        <w:t xml:space="preserve">devem enviar um plano de (no máximo) 2 páginas para a </w:t>
      </w:r>
      <w:r w:rsidR="0073191F">
        <w:fldChar w:fldCharType="begin"/>
      </w:r>
      <w:r w:rsidR="0073191F" w:rsidRPr="008313E9">
        <w:rPr>
          <w:lang w:val="pt-PT"/>
        </w:rPr>
        <w:instrText>HYPERLINK "mailto:Procurement.Mozambique@actionaid.org"</w:instrText>
      </w:r>
      <w:r w:rsidR="0073191F">
        <w:fldChar w:fldCharType="separate"/>
      </w:r>
      <w:r w:rsidR="0073191F" w:rsidRPr="002C59C9">
        <w:rPr>
          <w:rStyle w:val="Hiperligao"/>
          <w:rFonts w:ascii="Poppins" w:hAnsi="Poppins" w:cs="Poppins"/>
          <w:sz w:val="20"/>
          <w:szCs w:val="20"/>
          <w:lang w:val="pt-BR"/>
        </w:rPr>
        <w:t>Procurement.Mozambique@actionaid.org</w:t>
      </w:r>
      <w:r w:rsidR="0073191F">
        <w:fldChar w:fldCharType="end"/>
      </w:r>
      <w:r w:rsidR="0073191F">
        <w:rPr>
          <w:rFonts w:ascii="Poppins" w:hAnsi="Poppins" w:cs="Poppins"/>
          <w:sz w:val="20"/>
          <w:szCs w:val="20"/>
          <w:lang w:val="pt-BR"/>
        </w:rPr>
        <w:t xml:space="preserve"> </w:t>
      </w:r>
      <w:r w:rsidRPr="001F2B99">
        <w:rPr>
          <w:rFonts w:ascii="Poppins" w:hAnsi="Poppins" w:cs="Poppins"/>
          <w:sz w:val="20"/>
          <w:szCs w:val="20"/>
          <w:lang w:val="pt-BR"/>
        </w:rPr>
        <w:t>, detalhando como planeiam utilizar os 2.000 USD como vencedores do prémio CBLA e/ou enviar um pequeno vídeo. Caso se trate de um vídeo, a capa continua a ser obrigatória e o vídeo deve abordar as questões detalhadas na página 2 da capa.</w:t>
      </w:r>
    </w:p>
    <w:p w14:paraId="0793828E" w14:textId="19353089" w:rsidR="004D4CB9" w:rsidRDefault="001F2B99" w:rsidP="001F2B99">
      <w:pPr>
        <w:spacing w:after="240" w:line="240" w:lineRule="auto"/>
        <w:jc w:val="both"/>
        <w:rPr>
          <w:rFonts w:ascii="Poppins" w:hAnsi="Poppins" w:cs="Poppins"/>
          <w:sz w:val="20"/>
          <w:szCs w:val="20"/>
          <w:lang w:val="pt-BR"/>
        </w:rPr>
      </w:pPr>
      <w:r w:rsidRPr="001F2B99">
        <w:rPr>
          <w:rFonts w:ascii="Poppins" w:hAnsi="Poppins" w:cs="Poppins"/>
          <w:sz w:val="20"/>
          <w:szCs w:val="20"/>
          <w:lang w:val="pt-BR"/>
        </w:rPr>
        <w:t xml:space="preserve"> - Os candidatos devem especificar qual(is) o(s) pilar(es) que os seus </w:t>
      </w:r>
      <w:proofErr w:type="spellStart"/>
      <w:r w:rsidRPr="001F2B99">
        <w:rPr>
          <w:rFonts w:ascii="Poppins" w:hAnsi="Poppins" w:cs="Poppins"/>
          <w:sz w:val="20"/>
          <w:szCs w:val="20"/>
          <w:lang w:val="pt-BR"/>
        </w:rPr>
        <w:t>proje</w:t>
      </w:r>
      <w:r w:rsidR="00644249">
        <w:rPr>
          <w:rFonts w:ascii="Poppins" w:hAnsi="Poppins" w:cs="Poppins"/>
          <w:sz w:val="20"/>
          <w:szCs w:val="20"/>
          <w:lang w:val="pt-BR"/>
        </w:rPr>
        <w:t>c</w:t>
      </w:r>
      <w:r w:rsidRPr="001F2B99">
        <w:rPr>
          <w:rFonts w:ascii="Poppins" w:hAnsi="Poppins" w:cs="Poppins"/>
          <w:sz w:val="20"/>
          <w:szCs w:val="20"/>
          <w:lang w:val="pt-BR"/>
        </w:rPr>
        <w:t>tos</w:t>
      </w:r>
      <w:proofErr w:type="spellEnd"/>
      <w:r w:rsidRPr="001F2B99">
        <w:rPr>
          <w:rFonts w:ascii="Poppins" w:hAnsi="Poppins" w:cs="Poppins"/>
          <w:sz w:val="20"/>
          <w:szCs w:val="20"/>
          <w:lang w:val="pt-BR"/>
        </w:rPr>
        <w:t xml:space="preserve"> irão abordar: 1. PILAR 1: Apoiar o desenvolvimento de uma pequena organização local e de base liderada por mulheres, focada na prevenção do extremismo violento, da forma que a organização considerar essencial. Ex.: através de operações, formação, pagamentos de escritório, aquisição de tecnologia, etc. </w:t>
      </w:r>
    </w:p>
    <w:p w14:paraId="58DEFF35" w14:textId="77777777" w:rsidR="004D4CB9" w:rsidRDefault="001F2B99" w:rsidP="001F2B99">
      <w:pPr>
        <w:spacing w:after="240" w:line="240" w:lineRule="auto"/>
        <w:jc w:val="both"/>
        <w:rPr>
          <w:rFonts w:ascii="Poppins" w:hAnsi="Poppins" w:cs="Poppins"/>
          <w:sz w:val="20"/>
          <w:szCs w:val="20"/>
          <w:lang w:val="pt-BR"/>
        </w:rPr>
      </w:pPr>
      <w:r w:rsidRPr="001F2B99">
        <w:rPr>
          <w:rFonts w:ascii="Poppins" w:hAnsi="Poppins" w:cs="Poppins"/>
          <w:sz w:val="20"/>
          <w:szCs w:val="20"/>
          <w:lang w:val="pt-BR"/>
        </w:rPr>
        <w:lastRenderedPageBreak/>
        <w:t xml:space="preserve">2. PILAR 2: Desenvolver as competências de liderança e/ou possibilitar a promoção das mulheres a cargos de chefia na prevenção do extremismo violento. </w:t>
      </w:r>
    </w:p>
    <w:p w14:paraId="35667A5F" w14:textId="77777777" w:rsidR="004D4CB9" w:rsidRDefault="001F2B99" w:rsidP="001F2B99">
      <w:pPr>
        <w:spacing w:after="240" w:line="240" w:lineRule="auto"/>
        <w:jc w:val="both"/>
        <w:rPr>
          <w:rFonts w:ascii="Poppins" w:hAnsi="Poppins" w:cs="Poppins"/>
          <w:sz w:val="20"/>
          <w:szCs w:val="20"/>
          <w:lang w:val="pt-BR"/>
        </w:rPr>
      </w:pPr>
      <w:r w:rsidRPr="001F2B99">
        <w:rPr>
          <w:rFonts w:ascii="Poppins" w:hAnsi="Poppins" w:cs="Poppins"/>
          <w:sz w:val="20"/>
          <w:szCs w:val="20"/>
          <w:lang w:val="pt-BR"/>
        </w:rPr>
        <w:t xml:space="preserve">3. PILAR 3: Identificar e apoiar mulheres de comunidades vulneráveis </w:t>
      </w:r>
      <w:r w:rsidRPr="001F2B99">
        <w:rPr>
          <w:rFonts w:ascii="Times New Roman" w:hAnsi="Times New Roman" w:cs="Times New Roman"/>
          <w:sz w:val="20"/>
          <w:szCs w:val="20"/>
          <w:lang w:val="pt-BR"/>
        </w:rPr>
        <w:t>​​</w:t>
      </w:r>
      <w:r w:rsidRPr="001F2B99">
        <w:rPr>
          <w:rFonts w:ascii="Poppins" w:hAnsi="Poppins" w:cs="Poppins"/>
          <w:sz w:val="20"/>
          <w:szCs w:val="20"/>
          <w:lang w:val="pt-BR"/>
        </w:rPr>
        <w:t xml:space="preserve">ao extremismo violento para estabelecer e/ou gerir as suas iniciativas existentes. </w:t>
      </w:r>
    </w:p>
    <w:p w14:paraId="56AC8B1B" w14:textId="7DF1841E" w:rsidR="004D4CB9" w:rsidRDefault="001F2B99" w:rsidP="001F2B99">
      <w:pPr>
        <w:spacing w:after="240" w:line="240" w:lineRule="auto"/>
        <w:jc w:val="both"/>
        <w:rPr>
          <w:rFonts w:ascii="Poppins" w:hAnsi="Poppins" w:cs="Poppins"/>
          <w:sz w:val="20"/>
          <w:szCs w:val="20"/>
          <w:lang w:val="pt-BR"/>
        </w:rPr>
      </w:pPr>
      <w:r w:rsidRPr="001F2B99">
        <w:rPr>
          <w:rFonts w:ascii="Poppins" w:hAnsi="Poppins" w:cs="Poppins"/>
          <w:sz w:val="20"/>
          <w:szCs w:val="20"/>
          <w:lang w:val="pt-BR"/>
        </w:rPr>
        <w:t xml:space="preserve">4.º A candidatura deverá ainda responder às seguintes questões (mesmo que brevemente): • Qual é a sua história ou formação, ou a da sua organização? • Se for aprovado(a), como utilizará o CBLA 2026? • Como é que o CBLA lhe permitirá contribuir para o empoderamento das mulheres e para a prevenção do extremismo violento? Que pilar aborda e como? • Como é que o CBLA lhe permitirá prevenir o extremismo violento? • A sua organização está oficialmente registada como uma organização da sociedade civil? Em caso afirmativo, deverá também enviar-nos o seu ficheiro de registo oficial. </w:t>
      </w:r>
    </w:p>
    <w:p w14:paraId="16D24352" w14:textId="5E151CEF" w:rsidR="004D4CB9" w:rsidRPr="004D4CB9" w:rsidRDefault="001F2B99" w:rsidP="001F2B99">
      <w:pPr>
        <w:spacing w:after="240" w:line="240" w:lineRule="auto"/>
        <w:jc w:val="both"/>
        <w:rPr>
          <w:rFonts w:ascii="Poppins" w:hAnsi="Poppins" w:cs="Poppins"/>
          <w:b/>
          <w:bCs/>
          <w:sz w:val="20"/>
          <w:szCs w:val="20"/>
          <w:lang w:val="pt-BR"/>
        </w:rPr>
      </w:pPr>
      <w:r w:rsidRPr="004D4CB9">
        <w:rPr>
          <w:rFonts w:ascii="Poppins" w:hAnsi="Poppins" w:cs="Poppins"/>
          <w:b/>
          <w:bCs/>
          <w:sz w:val="20"/>
          <w:szCs w:val="20"/>
          <w:lang w:val="pt-BR"/>
        </w:rPr>
        <w:t xml:space="preserve">Como são </w:t>
      </w:r>
      <w:proofErr w:type="spellStart"/>
      <w:r w:rsidRPr="004D4CB9">
        <w:rPr>
          <w:rFonts w:ascii="Poppins" w:hAnsi="Poppins" w:cs="Poppins"/>
          <w:b/>
          <w:bCs/>
          <w:sz w:val="20"/>
          <w:szCs w:val="20"/>
          <w:lang w:val="pt-BR"/>
        </w:rPr>
        <w:t>sele</w:t>
      </w:r>
      <w:r w:rsidR="009D6296">
        <w:rPr>
          <w:rFonts w:ascii="Poppins" w:hAnsi="Poppins" w:cs="Poppins"/>
          <w:b/>
          <w:bCs/>
          <w:sz w:val="20"/>
          <w:szCs w:val="20"/>
          <w:lang w:val="pt-BR"/>
        </w:rPr>
        <w:t>c</w:t>
      </w:r>
      <w:r w:rsidRPr="004D4CB9">
        <w:rPr>
          <w:rFonts w:ascii="Poppins" w:hAnsi="Poppins" w:cs="Poppins"/>
          <w:b/>
          <w:bCs/>
          <w:sz w:val="20"/>
          <w:szCs w:val="20"/>
          <w:lang w:val="pt-BR"/>
        </w:rPr>
        <w:t>cionados</w:t>
      </w:r>
      <w:proofErr w:type="spellEnd"/>
      <w:r w:rsidRPr="004D4CB9">
        <w:rPr>
          <w:rFonts w:ascii="Poppins" w:hAnsi="Poppins" w:cs="Poppins"/>
          <w:b/>
          <w:bCs/>
          <w:sz w:val="20"/>
          <w:szCs w:val="20"/>
          <w:lang w:val="pt-BR"/>
        </w:rPr>
        <w:t xml:space="preserve"> os vencedores do CBLA de 2026? </w:t>
      </w:r>
    </w:p>
    <w:p w14:paraId="09D22056" w14:textId="04A2FA45" w:rsidR="004D4CB9" w:rsidRDefault="001F2B99" w:rsidP="001F2B99">
      <w:pPr>
        <w:spacing w:after="240" w:line="240" w:lineRule="auto"/>
        <w:jc w:val="both"/>
        <w:rPr>
          <w:rFonts w:ascii="Poppins" w:hAnsi="Poppins" w:cs="Poppins"/>
          <w:sz w:val="20"/>
          <w:szCs w:val="20"/>
          <w:lang w:val="pt-BR"/>
        </w:rPr>
      </w:pPr>
      <w:r w:rsidRPr="001F2B99">
        <w:rPr>
          <w:rFonts w:ascii="Poppins" w:hAnsi="Poppins" w:cs="Poppins"/>
          <w:sz w:val="20"/>
          <w:szCs w:val="20"/>
          <w:lang w:val="pt-BR"/>
        </w:rPr>
        <w:t xml:space="preserve">- Utilizando uma estrutura de </w:t>
      </w:r>
      <w:proofErr w:type="spellStart"/>
      <w:r w:rsidRPr="001F2B99">
        <w:rPr>
          <w:rFonts w:ascii="Poppins" w:hAnsi="Poppins" w:cs="Poppins"/>
          <w:sz w:val="20"/>
          <w:szCs w:val="20"/>
          <w:lang w:val="pt-BR"/>
        </w:rPr>
        <w:t>sele</w:t>
      </w:r>
      <w:r w:rsidR="0049466A">
        <w:rPr>
          <w:rFonts w:ascii="Poppins" w:hAnsi="Poppins" w:cs="Poppins"/>
          <w:sz w:val="20"/>
          <w:szCs w:val="20"/>
          <w:lang w:val="pt-BR"/>
        </w:rPr>
        <w:t>c</w:t>
      </w:r>
      <w:r w:rsidRPr="001F2B99">
        <w:rPr>
          <w:rFonts w:ascii="Poppins" w:hAnsi="Poppins" w:cs="Poppins"/>
          <w:sz w:val="20"/>
          <w:szCs w:val="20"/>
          <w:lang w:val="pt-BR"/>
        </w:rPr>
        <w:t>ção</w:t>
      </w:r>
      <w:proofErr w:type="spellEnd"/>
      <w:r w:rsidRPr="001F2B99">
        <w:rPr>
          <w:rFonts w:ascii="Poppins" w:hAnsi="Poppins" w:cs="Poppins"/>
          <w:sz w:val="20"/>
          <w:szCs w:val="20"/>
          <w:lang w:val="pt-BR"/>
        </w:rPr>
        <w:t xml:space="preserve"> pré-determinada, as candidaturas serão analisadas pelos membros do GCERF Torchbearers. </w:t>
      </w:r>
    </w:p>
    <w:p w14:paraId="79C5A652" w14:textId="77777777" w:rsidR="004D4CB9" w:rsidRPr="004D4CB9" w:rsidRDefault="001F2B99" w:rsidP="001F2B99">
      <w:pPr>
        <w:spacing w:after="240" w:line="240" w:lineRule="auto"/>
        <w:jc w:val="both"/>
        <w:rPr>
          <w:rFonts w:ascii="Poppins" w:hAnsi="Poppins" w:cs="Poppins"/>
          <w:b/>
          <w:bCs/>
          <w:sz w:val="20"/>
          <w:szCs w:val="20"/>
          <w:lang w:val="pt-BR"/>
        </w:rPr>
      </w:pPr>
      <w:r w:rsidRPr="004D4CB9">
        <w:rPr>
          <w:rFonts w:ascii="Poppins" w:hAnsi="Poppins" w:cs="Poppins"/>
          <w:b/>
          <w:bCs/>
          <w:sz w:val="20"/>
          <w:szCs w:val="20"/>
          <w:lang w:val="pt-BR"/>
        </w:rPr>
        <w:t xml:space="preserve">Detalhes adicionais </w:t>
      </w:r>
    </w:p>
    <w:p w14:paraId="137D597A" w14:textId="4D580F1A" w:rsidR="004D4CB9" w:rsidRDefault="001F2B99" w:rsidP="001F2B99">
      <w:pPr>
        <w:spacing w:after="240" w:line="240" w:lineRule="auto"/>
        <w:jc w:val="both"/>
        <w:rPr>
          <w:rFonts w:ascii="Poppins" w:hAnsi="Poppins" w:cs="Poppins"/>
          <w:sz w:val="20"/>
          <w:szCs w:val="20"/>
          <w:lang w:val="pt-BR"/>
        </w:rPr>
      </w:pPr>
      <w:r w:rsidRPr="001F2B99">
        <w:rPr>
          <w:rFonts w:ascii="Poppins" w:hAnsi="Poppins" w:cs="Poppins"/>
          <w:sz w:val="20"/>
          <w:szCs w:val="20"/>
          <w:lang w:val="pt-BR"/>
        </w:rPr>
        <w:t>Note que os vencedores serão solicitados a fornecer informações sobre como implementarão o prémio ao longo de 2026. Os vencedores do CBLA 2026 serão sele</w:t>
      </w:r>
      <w:r w:rsidR="0049466A">
        <w:rPr>
          <w:rFonts w:ascii="Poppins" w:hAnsi="Poppins" w:cs="Poppins"/>
          <w:sz w:val="20"/>
          <w:szCs w:val="20"/>
          <w:lang w:val="pt-BR"/>
        </w:rPr>
        <w:t>c</w:t>
      </w:r>
      <w:r w:rsidRPr="001F2B99">
        <w:rPr>
          <w:rFonts w:ascii="Poppins" w:hAnsi="Poppins" w:cs="Poppins"/>
          <w:sz w:val="20"/>
          <w:szCs w:val="20"/>
          <w:lang w:val="pt-BR"/>
        </w:rPr>
        <w:t xml:space="preserve">cionados e implementarão as suas </w:t>
      </w:r>
      <w:proofErr w:type="spellStart"/>
      <w:r w:rsidRPr="001F2B99">
        <w:rPr>
          <w:rFonts w:ascii="Poppins" w:hAnsi="Poppins" w:cs="Poppins"/>
          <w:sz w:val="20"/>
          <w:szCs w:val="20"/>
          <w:lang w:val="pt-BR"/>
        </w:rPr>
        <w:t>a</w:t>
      </w:r>
      <w:r w:rsidR="0049466A">
        <w:rPr>
          <w:rFonts w:ascii="Poppins" w:hAnsi="Poppins" w:cs="Poppins"/>
          <w:sz w:val="20"/>
          <w:szCs w:val="20"/>
          <w:lang w:val="pt-BR"/>
        </w:rPr>
        <w:t>c</w:t>
      </w:r>
      <w:r w:rsidRPr="001F2B99">
        <w:rPr>
          <w:rFonts w:ascii="Poppins" w:hAnsi="Poppins" w:cs="Poppins"/>
          <w:sz w:val="20"/>
          <w:szCs w:val="20"/>
          <w:lang w:val="pt-BR"/>
        </w:rPr>
        <w:t>tividades</w:t>
      </w:r>
      <w:proofErr w:type="spellEnd"/>
      <w:r w:rsidRPr="001F2B99">
        <w:rPr>
          <w:rFonts w:ascii="Poppins" w:hAnsi="Poppins" w:cs="Poppins"/>
          <w:sz w:val="20"/>
          <w:szCs w:val="20"/>
          <w:lang w:val="pt-BR"/>
        </w:rPr>
        <w:t xml:space="preserve"> em 2026. Note que apenas organizações lideradas por mulheres ou mulheres (individualmente) podem candidatar-se. Os vencedores de edições anteriores não são elegíveis.</w:t>
      </w:r>
    </w:p>
    <w:p w14:paraId="4CAC20D8" w14:textId="77777777" w:rsidR="004D4CB9" w:rsidRDefault="001F2B99" w:rsidP="001F2B99">
      <w:pPr>
        <w:spacing w:after="240" w:line="240" w:lineRule="auto"/>
        <w:jc w:val="both"/>
        <w:rPr>
          <w:rFonts w:ascii="Poppins" w:hAnsi="Poppins" w:cs="Poppins"/>
          <w:sz w:val="20"/>
          <w:szCs w:val="20"/>
          <w:lang w:val="pt-BR"/>
        </w:rPr>
      </w:pPr>
      <w:r w:rsidRPr="004D4CB9">
        <w:rPr>
          <w:rFonts w:ascii="Poppins" w:hAnsi="Poppins" w:cs="Poppins"/>
          <w:b/>
          <w:bCs/>
          <w:sz w:val="20"/>
          <w:szCs w:val="20"/>
          <w:lang w:val="pt-BR"/>
        </w:rPr>
        <w:t xml:space="preserve"> Prazo para inscrições</w:t>
      </w:r>
      <w:r w:rsidRPr="001F2B99">
        <w:rPr>
          <w:rFonts w:ascii="Poppins" w:hAnsi="Poppins" w:cs="Poppins"/>
          <w:sz w:val="20"/>
          <w:szCs w:val="20"/>
          <w:lang w:val="pt-BR"/>
        </w:rPr>
        <w:t xml:space="preserve"> </w:t>
      </w:r>
    </w:p>
    <w:p w14:paraId="37133E30" w14:textId="2827658E" w:rsidR="0063475C" w:rsidRPr="001F2B99" w:rsidRDefault="001F2B99" w:rsidP="001F2B99">
      <w:pPr>
        <w:spacing w:after="240" w:line="240" w:lineRule="auto"/>
        <w:jc w:val="both"/>
        <w:rPr>
          <w:rFonts w:ascii="Poppins" w:hAnsi="Poppins" w:cs="Poppins"/>
          <w:sz w:val="20"/>
          <w:szCs w:val="20"/>
          <w:lang w:val="pt-BR"/>
        </w:rPr>
      </w:pPr>
      <w:r w:rsidRPr="001F2B99">
        <w:rPr>
          <w:rFonts w:ascii="Poppins" w:hAnsi="Poppins" w:cs="Poppins"/>
          <w:sz w:val="20"/>
          <w:szCs w:val="20"/>
          <w:lang w:val="pt-BR"/>
        </w:rPr>
        <w:t xml:space="preserve">Todas as inscrições devem ser enviadas até </w:t>
      </w:r>
      <w:r w:rsidR="00792B2B">
        <w:rPr>
          <w:rFonts w:ascii="Poppins" w:hAnsi="Poppins" w:cs="Poppins"/>
          <w:sz w:val="20"/>
          <w:szCs w:val="20"/>
          <w:lang w:val="pt-BR"/>
        </w:rPr>
        <w:t xml:space="preserve">às 23h59 do </w:t>
      </w:r>
      <w:r w:rsidR="004D4CB9">
        <w:rPr>
          <w:rFonts w:ascii="Poppins" w:hAnsi="Poppins" w:cs="Poppins"/>
          <w:sz w:val="20"/>
          <w:szCs w:val="20"/>
          <w:lang w:val="pt-BR"/>
        </w:rPr>
        <w:t xml:space="preserve">dia </w:t>
      </w:r>
      <w:r w:rsidR="00DB7B5F">
        <w:rPr>
          <w:rFonts w:ascii="Poppins" w:hAnsi="Poppins" w:cs="Poppins"/>
          <w:sz w:val="20"/>
          <w:szCs w:val="20"/>
          <w:lang w:val="pt-BR"/>
        </w:rPr>
        <w:t>11</w:t>
      </w:r>
      <w:r w:rsidRPr="001F2B99">
        <w:rPr>
          <w:rFonts w:ascii="Poppins" w:hAnsi="Poppins" w:cs="Poppins"/>
          <w:sz w:val="20"/>
          <w:szCs w:val="20"/>
          <w:lang w:val="pt-BR"/>
        </w:rPr>
        <w:t xml:space="preserve"> de </w:t>
      </w:r>
      <w:proofErr w:type="gramStart"/>
      <w:r w:rsidR="00DB7B5F">
        <w:rPr>
          <w:rFonts w:ascii="Poppins" w:hAnsi="Poppins" w:cs="Poppins"/>
          <w:sz w:val="20"/>
          <w:szCs w:val="20"/>
          <w:lang w:val="pt-BR"/>
        </w:rPr>
        <w:t>A</w:t>
      </w:r>
      <w:r w:rsidRPr="001F2B99">
        <w:rPr>
          <w:rFonts w:ascii="Poppins" w:hAnsi="Poppins" w:cs="Poppins"/>
          <w:sz w:val="20"/>
          <w:szCs w:val="20"/>
          <w:lang w:val="pt-BR"/>
        </w:rPr>
        <w:t>bril</w:t>
      </w:r>
      <w:proofErr w:type="gramEnd"/>
      <w:r w:rsidRPr="001F2B99">
        <w:rPr>
          <w:rFonts w:ascii="Poppins" w:hAnsi="Poppins" w:cs="Poppins"/>
          <w:sz w:val="20"/>
          <w:szCs w:val="20"/>
          <w:lang w:val="pt-BR"/>
        </w:rPr>
        <w:t xml:space="preserve"> de 2026.</w:t>
      </w:r>
    </w:p>
    <w:p w14:paraId="11DD5251" w14:textId="77777777" w:rsidR="000308A2" w:rsidRPr="001F2B99" w:rsidRDefault="000308A2" w:rsidP="001F2B99">
      <w:pPr>
        <w:spacing w:after="240" w:line="240" w:lineRule="auto"/>
        <w:jc w:val="both"/>
        <w:rPr>
          <w:lang w:val="pt-BR"/>
        </w:rPr>
      </w:pPr>
    </w:p>
    <w:sectPr w:rsidR="000308A2" w:rsidRPr="001F2B9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8F79" w14:textId="77777777" w:rsidR="00233422" w:rsidRDefault="00233422" w:rsidP="009430C4">
      <w:pPr>
        <w:spacing w:after="0" w:line="240" w:lineRule="auto"/>
      </w:pPr>
      <w:r>
        <w:separator/>
      </w:r>
    </w:p>
  </w:endnote>
  <w:endnote w:type="continuationSeparator" w:id="0">
    <w:p w14:paraId="020A235B" w14:textId="77777777" w:rsidR="00233422" w:rsidRDefault="00233422" w:rsidP="0094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oppins">
    <w:panose1 w:val="00000500000000000000"/>
    <w:charset w:val="4D"/>
    <w:family w:val="auto"/>
    <w:pitch w:val="variable"/>
    <w:sig w:usb0="00008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B752" w14:textId="6BB8101E" w:rsidR="009430C4" w:rsidRDefault="009430C4">
    <w:pPr>
      <w:pStyle w:val="Rodap"/>
    </w:pPr>
    <w:r w:rsidRPr="004E73DD">
      <w:rPr>
        <w:noProof/>
      </w:rPr>
      <w:drawing>
        <wp:anchor distT="0" distB="0" distL="114300" distR="114300" simplePos="0" relativeHeight="251659264" behindDoc="1" locked="0" layoutInCell="1" allowOverlap="1" wp14:anchorId="0F4F46C9" wp14:editId="79471318">
          <wp:simplePos x="0" y="0"/>
          <wp:positionH relativeFrom="margin">
            <wp:align>center</wp:align>
          </wp:positionH>
          <wp:positionV relativeFrom="paragraph">
            <wp:posOffset>-129540</wp:posOffset>
          </wp:positionV>
          <wp:extent cx="817245" cy="624840"/>
          <wp:effectExtent l="0" t="0" r="1905" b="3810"/>
          <wp:wrapTight wrapText="bothSides">
            <wp:wrapPolygon edited="0">
              <wp:start x="0" y="0"/>
              <wp:lineTo x="0" y="21073"/>
              <wp:lineTo x="21147" y="21073"/>
              <wp:lineTo x="21147" y="0"/>
              <wp:lineTo x="0" y="0"/>
            </wp:wrapPolygon>
          </wp:wrapTight>
          <wp:docPr id="1026" name="Picture 2" descr="A logo with text and a circle with wings&#10;&#10;Description automatically generated with medium confidence">
            <a:extLst xmlns:a="http://schemas.openxmlformats.org/drawingml/2006/main">
              <a:ext uri="{FF2B5EF4-FFF2-40B4-BE49-F238E27FC236}">
                <a16:creationId xmlns:a16="http://schemas.microsoft.com/office/drawing/2014/main" id="{85F131B2-5C09-C7CF-219B-D0E68B81F0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logo with text and a circle with wings&#10;&#10;Description automatically generated with medium confidence">
                    <a:extLst>
                      <a:ext uri="{FF2B5EF4-FFF2-40B4-BE49-F238E27FC236}">
                        <a16:creationId xmlns:a16="http://schemas.microsoft.com/office/drawing/2014/main" id="{85F131B2-5C09-C7CF-219B-D0E68B81F0D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5172"/>
                  <a:stretch>
                    <a:fillRect/>
                  </a:stretch>
                </pic:blipFill>
                <pic:spPr bwMode="auto">
                  <a:xfrm>
                    <a:off x="0" y="0"/>
                    <a:ext cx="817245" cy="624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4400" w14:textId="77777777" w:rsidR="00233422" w:rsidRDefault="00233422" w:rsidP="009430C4">
      <w:pPr>
        <w:spacing w:after="0" w:line="240" w:lineRule="auto"/>
      </w:pPr>
      <w:r>
        <w:separator/>
      </w:r>
    </w:p>
  </w:footnote>
  <w:footnote w:type="continuationSeparator" w:id="0">
    <w:p w14:paraId="39D908BA" w14:textId="77777777" w:rsidR="00233422" w:rsidRDefault="00233422" w:rsidP="00943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F065" w14:textId="4DD24E31" w:rsidR="009430C4" w:rsidRDefault="008313E9">
    <w:pPr>
      <w:pStyle w:val="Cabealho"/>
    </w:pPr>
    <w:r>
      <w:rPr>
        <w:noProof/>
        <w:lang w:val="en-GB"/>
      </w:rPr>
      <w:drawing>
        <wp:anchor distT="0" distB="0" distL="114300" distR="114300" simplePos="0" relativeHeight="251662336" behindDoc="0" locked="0" layoutInCell="1" allowOverlap="1" wp14:anchorId="180E7A75" wp14:editId="0CFB660D">
          <wp:simplePos x="0" y="0"/>
          <wp:positionH relativeFrom="column">
            <wp:posOffset>4389120</wp:posOffset>
          </wp:positionH>
          <wp:positionV relativeFrom="paragraph">
            <wp:posOffset>-503555</wp:posOffset>
          </wp:positionV>
          <wp:extent cx="1508760" cy="754380"/>
          <wp:effectExtent l="0" t="0" r="0" b="0"/>
          <wp:wrapNone/>
          <wp:docPr id="1237983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98378" name="Imagem 123798378"/>
                  <pic:cNvPicPr/>
                </pic:nvPicPr>
                <pic:blipFill>
                  <a:blip r:embed="rId1">
                    <a:extLst>
                      <a:ext uri="{28A0092B-C50C-407E-A947-70E740481C1C}">
                        <a14:useLocalDpi xmlns:a14="http://schemas.microsoft.com/office/drawing/2010/main" val="0"/>
                      </a:ext>
                    </a:extLst>
                  </a:blip>
                  <a:stretch>
                    <a:fillRect/>
                  </a:stretch>
                </pic:blipFill>
                <pic:spPr>
                  <a:xfrm>
                    <a:off x="0" y="0"/>
                    <a:ext cx="1508760" cy="754380"/>
                  </a:xfrm>
                  <a:prstGeom prst="rect">
                    <a:avLst/>
                  </a:prstGeom>
                </pic:spPr>
              </pic:pic>
            </a:graphicData>
          </a:graphic>
          <wp14:sizeRelH relativeFrom="page">
            <wp14:pctWidth>0</wp14:pctWidth>
          </wp14:sizeRelH>
          <wp14:sizeRelV relativeFrom="page">
            <wp14:pctHeight>0</wp14:pctHeight>
          </wp14:sizeRelV>
        </wp:anchor>
      </w:drawing>
    </w:r>
    <w:r w:rsidR="00A14711">
      <w:rPr>
        <w:noProof/>
      </w:rPr>
      <w:drawing>
        <wp:anchor distT="0" distB="0" distL="114300" distR="114300" simplePos="0" relativeHeight="251660288" behindDoc="1" locked="0" layoutInCell="1" allowOverlap="1" wp14:anchorId="43224AAE" wp14:editId="2825A8C0">
          <wp:simplePos x="0" y="0"/>
          <wp:positionH relativeFrom="column">
            <wp:posOffset>30480</wp:posOffset>
          </wp:positionH>
          <wp:positionV relativeFrom="paragraph">
            <wp:posOffset>-251460</wp:posOffset>
          </wp:positionV>
          <wp:extent cx="1630680" cy="507365"/>
          <wp:effectExtent l="0" t="0" r="7620" b="6985"/>
          <wp:wrapTight wrapText="bothSides">
            <wp:wrapPolygon edited="0">
              <wp:start x="1514" y="0"/>
              <wp:lineTo x="0" y="5677"/>
              <wp:lineTo x="0" y="17842"/>
              <wp:lineTo x="1766" y="21086"/>
              <wp:lineTo x="14131" y="21086"/>
              <wp:lineTo x="21196" y="17842"/>
              <wp:lineTo x="21449" y="13787"/>
              <wp:lineTo x="19935" y="13787"/>
              <wp:lineTo x="21449" y="8110"/>
              <wp:lineTo x="21449" y="0"/>
              <wp:lineTo x="1514" y="0"/>
            </wp:wrapPolygon>
          </wp:wrapTight>
          <wp:docPr id="940952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52018" name="Picture 940952018"/>
                  <pic:cNvPicPr/>
                </pic:nvPicPr>
                <pic:blipFill rotWithShape="1">
                  <a:blip r:embed="rId2">
                    <a:extLst>
                      <a:ext uri="{28A0092B-C50C-407E-A947-70E740481C1C}">
                        <a14:useLocalDpi xmlns:a14="http://schemas.microsoft.com/office/drawing/2010/main" val="0"/>
                      </a:ext>
                    </a:extLst>
                  </a:blip>
                  <a:srcRect l="9876" t="34068" r="9418" b="28266"/>
                  <a:stretch>
                    <a:fillRect/>
                  </a:stretch>
                </pic:blipFill>
                <pic:spPr bwMode="auto">
                  <a:xfrm>
                    <a:off x="0" y="0"/>
                    <a:ext cx="1630680" cy="507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212E"/>
    <w:multiLevelType w:val="multilevel"/>
    <w:tmpl w:val="3190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4F4E9D"/>
    <w:multiLevelType w:val="multilevel"/>
    <w:tmpl w:val="93220F92"/>
    <w:lvl w:ilvl="0">
      <w:start w:val="1"/>
      <w:numFmt w:val="bullet"/>
      <w:lvlText w:val="-"/>
      <w:lvlJc w:val="left"/>
      <w:pPr>
        <w:tabs>
          <w:tab w:val="num" w:pos="360"/>
        </w:tabs>
        <w:ind w:left="360" w:hanging="360"/>
      </w:pPr>
      <w:rPr>
        <w:rFonts w:ascii="Aptos" w:hAnsi="Apto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2AFE7E1D"/>
    <w:multiLevelType w:val="multilevel"/>
    <w:tmpl w:val="8EF86A10"/>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D290C21"/>
    <w:multiLevelType w:val="multilevel"/>
    <w:tmpl w:val="E2BE1B6E"/>
    <w:lvl w:ilvl="0">
      <w:start w:val="1"/>
      <w:numFmt w:val="bullet"/>
      <w:lvlText w:val="-"/>
      <w:lvlJc w:val="left"/>
      <w:pPr>
        <w:tabs>
          <w:tab w:val="num" w:pos="360"/>
        </w:tabs>
        <w:ind w:left="360" w:hanging="360"/>
      </w:pPr>
      <w:rPr>
        <w:rFonts w:ascii="Aptos" w:hAnsi="Apto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54714665"/>
    <w:multiLevelType w:val="multilevel"/>
    <w:tmpl w:val="B64A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7E2B4E"/>
    <w:multiLevelType w:val="multilevel"/>
    <w:tmpl w:val="57F83FDA"/>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514563"/>
    <w:multiLevelType w:val="multilevel"/>
    <w:tmpl w:val="5DA6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849406">
    <w:abstractNumId w:val="0"/>
  </w:num>
  <w:num w:numId="2" w16cid:durableId="569735227">
    <w:abstractNumId w:val="4"/>
  </w:num>
  <w:num w:numId="3" w16cid:durableId="33585533">
    <w:abstractNumId w:val="3"/>
  </w:num>
  <w:num w:numId="4" w16cid:durableId="339164942">
    <w:abstractNumId w:val="1"/>
  </w:num>
  <w:num w:numId="5" w16cid:durableId="78185791">
    <w:abstractNumId w:val="2"/>
  </w:num>
  <w:num w:numId="6" w16cid:durableId="581841519">
    <w:abstractNumId w:val="6"/>
  </w:num>
  <w:num w:numId="7" w16cid:durableId="205525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A2"/>
    <w:rsid w:val="000308A2"/>
    <w:rsid w:val="00053182"/>
    <w:rsid w:val="000F53BB"/>
    <w:rsid w:val="001607CC"/>
    <w:rsid w:val="00180A5C"/>
    <w:rsid w:val="001915C0"/>
    <w:rsid w:val="001F2B99"/>
    <w:rsid w:val="0022571A"/>
    <w:rsid w:val="00233422"/>
    <w:rsid w:val="00265796"/>
    <w:rsid w:val="002734EA"/>
    <w:rsid w:val="00283BBB"/>
    <w:rsid w:val="00287B3C"/>
    <w:rsid w:val="002D5B97"/>
    <w:rsid w:val="0032406F"/>
    <w:rsid w:val="003861B6"/>
    <w:rsid w:val="003C7BF0"/>
    <w:rsid w:val="003D19DF"/>
    <w:rsid w:val="00464421"/>
    <w:rsid w:val="00482199"/>
    <w:rsid w:val="0048698D"/>
    <w:rsid w:val="0049466A"/>
    <w:rsid w:val="004D4CB9"/>
    <w:rsid w:val="005176E7"/>
    <w:rsid w:val="005269DF"/>
    <w:rsid w:val="00562D51"/>
    <w:rsid w:val="005637ED"/>
    <w:rsid w:val="00572C20"/>
    <w:rsid w:val="00583F8F"/>
    <w:rsid w:val="005B2950"/>
    <w:rsid w:val="00607506"/>
    <w:rsid w:val="0063475C"/>
    <w:rsid w:val="00644249"/>
    <w:rsid w:val="00656602"/>
    <w:rsid w:val="0068317E"/>
    <w:rsid w:val="006B40F2"/>
    <w:rsid w:val="00716324"/>
    <w:rsid w:val="0073191F"/>
    <w:rsid w:val="00792B2B"/>
    <w:rsid w:val="007E4B0A"/>
    <w:rsid w:val="008135DC"/>
    <w:rsid w:val="008313E9"/>
    <w:rsid w:val="009430C4"/>
    <w:rsid w:val="009936B5"/>
    <w:rsid w:val="009D6296"/>
    <w:rsid w:val="00A07D72"/>
    <w:rsid w:val="00A14711"/>
    <w:rsid w:val="00A36336"/>
    <w:rsid w:val="00AB4519"/>
    <w:rsid w:val="00AC3CE6"/>
    <w:rsid w:val="00AC5328"/>
    <w:rsid w:val="00B156F7"/>
    <w:rsid w:val="00B3356C"/>
    <w:rsid w:val="00B45F28"/>
    <w:rsid w:val="00B71BFA"/>
    <w:rsid w:val="00BB3324"/>
    <w:rsid w:val="00BC1171"/>
    <w:rsid w:val="00C11056"/>
    <w:rsid w:val="00C12D83"/>
    <w:rsid w:val="00CA2BB2"/>
    <w:rsid w:val="00CF2707"/>
    <w:rsid w:val="00D71599"/>
    <w:rsid w:val="00D72B14"/>
    <w:rsid w:val="00DB7B5F"/>
    <w:rsid w:val="00DE43EC"/>
    <w:rsid w:val="00E84000"/>
    <w:rsid w:val="00EB4BF5"/>
    <w:rsid w:val="00F4627A"/>
    <w:rsid w:val="00FA40FC"/>
    <w:rsid w:val="00FD574C"/>
    <w:rsid w:val="043D6AEA"/>
    <w:rsid w:val="04F2E8D0"/>
    <w:rsid w:val="05FB5B9D"/>
    <w:rsid w:val="190F929F"/>
    <w:rsid w:val="1F05EA66"/>
    <w:rsid w:val="2823A6FC"/>
    <w:rsid w:val="293DB774"/>
    <w:rsid w:val="31232BCC"/>
    <w:rsid w:val="321561ED"/>
    <w:rsid w:val="39823891"/>
    <w:rsid w:val="41B76BF5"/>
    <w:rsid w:val="4D4EBC19"/>
    <w:rsid w:val="59C5B5F7"/>
    <w:rsid w:val="5BC4746C"/>
    <w:rsid w:val="633A833A"/>
    <w:rsid w:val="64DCBB43"/>
    <w:rsid w:val="72876502"/>
    <w:rsid w:val="72CBF83C"/>
    <w:rsid w:val="7A311F3E"/>
    <w:rsid w:val="7AC17FFB"/>
    <w:rsid w:val="7B6BD4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778D3"/>
  <w15:chartTrackingRefBased/>
  <w15:docId w15:val="{3E9A98B2-BE57-4923-A3FB-8D233ECF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030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030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0308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0308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0308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0308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308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308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308A2"/>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308A2"/>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0308A2"/>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0308A2"/>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0308A2"/>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0308A2"/>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0308A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308A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308A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308A2"/>
    <w:rPr>
      <w:rFonts w:eastAsiaTheme="majorEastAsia" w:cstheme="majorBidi"/>
      <w:color w:val="272727" w:themeColor="text1" w:themeTint="D8"/>
    </w:rPr>
  </w:style>
  <w:style w:type="paragraph" w:styleId="Ttulo">
    <w:name w:val="Title"/>
    <w:basedOn w:val="Normal"/>
    <w:next w:val="Normal"/>
    <w:link w:val="TtuloCarter"/>
    <w:uiPriority w:val="10"/>
    <w:qFormat/>
    <w:rsid w:val="00030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308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308A2"/>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308A2"/>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308A2"/>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0308A2"/>
    <w:rPr>
      <w:i/>
      <w:iCs/>
      <w:color w:val="404040" w:themeColor="text1" w:themeTint="BF"/>
    </w:rPr>
  </w:style>
  <w:style w:type="paragraph" w:styleId="PargrafodaLista">
    <w:name w:val="List Paragraph"/>
    <w:basedOn w:val="Normal"/>
    <w:uiPriority w:val="34"/>
    <w:qFormat/>
    <w:rsid w:val="000308A2"/>
    <w:pPr>
      <w:ind w:left="720"/>
      <w:contextualSpacing/>
    </w:pPr>
  </w:style>
  <w:style w:type="character" w:styleId="nfaseIntensa">
    <w:name w:val="Intense Emphasis"/>
    <w:basedOn w:val="Tipodeletrapredefinidodopargrafo"/>
    <w:uiPriority w:val="21"/>
    <w:qFormat/>
    <w:rsid w:val="000308A2"/>
    <w:rPr>
      <w:i/>
      <w:iCs/>
      <w:color w:val="0F4761" w:themeColor="accent1" w:themeShade="BF"/>
    </w:rPr>
  </w:style>
  <w:style w:type="paragraph" w:styleId="CitaoIntensa">
    <w:name w:val="Intense Quote"/>
    <w:basedOn w:val="Normal"/>
    <w:next w:val="Normal"/>
    <w:link w:val="CitaoIntensaCarter"/>
    <w:uiPriority w:val="30"/>
    <w:qFormat/>
    <w:rsid w:val="00030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0308A2"/>
    <w:rPr>
      <w:i/>
      <w:iCs/>
      <w:color w:val="0F4761" w:themeColor="accent1" w:themeShade="BF"/>
    </w:rPr>
  </w:style>
  <w:style w:type="character" w:styleId="RefernciaIntensa">
    <w:name w:val="Intense Reference"/>
    <w:basedOn w:val="Tipodeletrapredefinidodopargrafo"/>
    <w:uiPriority w:val="32"/>
    <w:qFormat/>
    <w:rsid w:val="000308A2"/>
    <w:rPr>
      <w:b/>
      <w:bCs/>
      <w:smallCaps/>
      <w:color w:val="0F4761" w:themeColor="accent1" w:themeShade="BF"/>
      <w:spacing w:val="5"/>
    </w:rPr>
  </w:style>
  <w:style w:type="character" w:styleId="Hiperligao">
    <w:name w:val="Hyperlink"/>
    <w:basedOn w:val="Tipodeletrapredefinidodopargrafo"/>
    <w:uiPriority w:val="99"/>
    <w:unhideWhenUsed/>
    <w:rsid w:val="0063475C"/>
    <w:rPr>
      <w:color w:val="467886" w:themeColor="hyperlink"/>
      <w:u w:val="single"/>
    </w:rPr>
  </w:style>
  <w:style w:type="character" w:styleId="MenoNoResolvida">
    <w:name w:val="Unresolved Mention"/>
    <w:basedOn w:val="Tipodeletrapredefinidodopargrafo"/>
    <w:uiPriority w:val="99"/>
    <w:semiHidden/>
    <w:unhideWhenUsed/>
    <w:rsid w:val="0063475C"/>
    <w:rPr>
      <w:color w:val="605E5C"/>
      <w:shd w:val="clear" w:color="auto" w:fill="E1DFDD"/>
    </w:rPr>
  </w:style>
  <w:style w:type="paragraph" w:styleId="Textodecomentrio">
    <w:name w:val="annotation text"/>
    <w:basedOn w:val="Normal"/>
    <w:link w:val="TextodecomentrioCarter"/>
    <w:uiPriority w:val="99"/>
    <w:semiHidden/>
    <w:unhideWhenUse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Reviso">
    <w:name w:val="Revision"/>
    <w:hidden/>
    <w:uiPriority w:val="99"/>
    <w:semiHidden/>
    <w:rsid w:val="00716324"/>
    <w:pPr>
      <w:spacing w:after="0" w:line="240" w:lineRule="auto"/>
    </w:pPr>
  </w:style>
  <w:style w:type="paragraph" w:styleId="Cabealho">
    <w:name w:val="header"/>
    <w:basedOn w:val="Normal"/>
    <w:link w:val="CabealhoCarter"/>
    <w:uiPriority w:val="99"/>
    <w:unhideWhenUsed/>
    <w:rsid w:val="009430C4"/>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9430C4"/>
  </w:style>
  <w:style w:type="paragraph" w:styleId="Rodap">
    <w:name w:val="footer"/>
    <w:basedOn w:val="Normal"/>
    <w:link w:val="RodapCarter"/>
    <w:uiPriority w:val="99"/>
    <w:unhideWhenUsed/>
    <w:rsid w:val="009430C4"/>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943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8223">
      <w:bodyDiv w:val="1"/>
      <w:marLeft w:val="0"/>
      <w:marRight w:val="0"/>
      <w:marTop w:val="0"/>
      <w:marBottom w:val="0"/>
      <w:divBdr>
        <w:top w:val="none" w:sz="0" w:space="0" w:color="auto"/>
        <w:left w:val="none" w:sz="0" w:space="0" w:color="auto"/>
        <w:bottom w:val="none" w:sz="0" w:space="0" w:color="auto"/>
        <w:right w:val="none" w:sz="0" w:space="0" w:color="auto"/>
      </w:divBdr>
      <w:divsChild>
        <w:div w:id="25299826">
          <w:marLeft w:val="0"/>
          <w:marRight w:val="0"/>
          <w:marTop w:val="0"/>
          <w:marBottom w:val="0"/>
          <w:divBdr>
            <w:top w:val="none" w:sz="0" w:space="0" w:color="auto"/>
            <w:left w:val="none" w:sz="0" w:space="0" w:color="auto"/>
            <w:bottom w:val="none" w:sz="0" w:space="0" w:color="auto"/>
            <w:right w:val="none" w:sz="0" w:space="0" w:color="auto"/>
          </w:divBdr>
          <w:divsChild>
            <w:div w:id="1806388022">
              <w:marLeft w:val="0"/>
              <w:marRight w:val="0"/>
              <w:marTop w:val="0"/>
              <w:marBottom w:val="0"/>
              <w:divBdr>
                <w:top w:val="none" w:sz="0" w:space="0" w:color="auto"/>
                <w:left w:val="none" w:sz="0" w:space="0" w:color="auto"/>
                <w:bottom w:val="none" w:sz="0" w:space="0" w:color="auto"/>
                <w:right w:val="none" w:sz="0" w:space="0" w:color="auto"/>
              </w:divBdr>
            </w:div>
          </w:divsChild>
        </w:div>
        <w:div w:id="1144197634">
          <w:marLeft w:val="0"/>
          <w:marRight w:val="0"/>
          <w:marTop w:val="0"/>
          <w:marBottom w:val="0"/>
          <w:divBdr>
            <w:top w:val="none" w:sz="0" w:space="0" w:color="auto"/>
            <w:left w:val="none" w:sz="0" w:space="0" w:color="auto"/>
            <w:bottom w:val="none" w:sz="0" w:space="0" w:color="auto"/>
            <w:right w:val="none" w:sz="0" w:space="0" w:color="auto"/>
          </w:divBdr>
          <w:divsChild>
            <w:div w:id="14992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562">
      <w:bodyDiv w:val="1"/>
      <w:marLeft w:val="0"/>
      <w:marRight w:val="0"/>
      <w:marTop w:val="0"/>
      <w:marBottom w:val="0"/>
      <w:divBdr>
        <w:top w:val="none" w:sz="0" w:space="0" w:color="auto"/>
        <w:left w:val="none" w:sz="0" w:space="0" w:color="auto"/>
        <w:bottom w:val="none" w:sz="0" w:space="0" w:color="auto"/>
        <w:right w:val="none" w:sz="0" w:space="0" w:color="auto"/>
      </w:divBdr>
    </w:div>
    <w:div w:id="312222705">
      <w:bodyDiv w:val="1"/>
      <w:marLeft w:val="0"/>
      <w:marRight w:val="0"/>
      <w:marTop w:val="0"/>
      <w:marBottom w:val="0"/>
      <w:divBdr>
        <w:top w:val="none" w:sz="0" w:space="0" w:color="auto"/>
        <w:left w:val="none" w:sz="0" w:space="0" w:color="auto"/>
        <w:bottom w:val="none" w:sz="0" w:space="0" w:color="auto"/>
        <w:right w:val="none" w:sz="0" w:space="0" w:color="auto"/>
      </w:divBdr>
      <w:divsChild>
        <w:div w:id="68040462">
          <w:marLeft w:val="0"/>
          <w:marRight w:val="0"/>
          <w:marTop w:val="0"/>
          <w:marBottom w:val="0"/>
          <w:divBdr>
            <w:top w:val="none" w:sz="0" w:space="0" w:color="auto"/>
            <w:left w:val="none" w:sz="0" w:space="0" w:color="auto"/>
            <w:bottom w:val="none" w:sz="0" w:space="0" w:color="auto"/>
            <w:right w:val="none" w:sz="0" w:space="0" w:color="auto"/>
          </w:divBdr>
        </w:div>
        <w:div w:id="1254514475">
          <w:marLeft w:val="0"/>
          <w:marRight w:val="0"/>
          <w:marTop w:val="0"/>
          <w:marBottom w:val="0"/>
          <w:divBdr>
            <w:top w:val="none" w:sz="0" w:space="0" w:color="auto"/>
            <w:left w:val="none" w:sz="0" w:space="0" w:color="auto"/>
            <w:bottom w:val="none" w:sz="0" w:space="0" w:color="auto"/>
            <w:right w:val="none" w:sz="0" w:space="0" w:color="auto"/>
          </w:divBdr>
          <w:divsChild>
            <w:div w:id="12544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41328">
      <w:bodyDiv w:val="1"/>
      <w:marLeft w:val="0"/>
      <w:marRight w:val="0"/>
      <w:marTop w:val="0"/>
      <w:marBottom w:val="0"/>
      <w:divBdr>
        <w:top w:val="none" w:sz="0" w:space="0" w:color="auto"/>
        <w:left w:val="none" w:sz="0" w:space="0" w:color="auto"/>
        <w:bottom w:val="none" w:sz="0" w:space="0" w:color="auto"/>
        <w:right w:val="none" w:sz="0" w:space="0" w:color="auto"/>
      </w:divBdr>
      <w:divsChild>
        <w:div w:id="1282802522">
          <w:marLeft w:val="0"/>
          <w:marRight w:val="0"/>
          <w:marTop w:val="0"/>
          <w:marBottom w:val="0"/>
          <w:divBdr>
            <w:top w:val="none" w:sz="0" w:space="0" w:color="auto"/>
            <w:left w:val="none" w:sz="0" w:space="0" w:color="auto"/>
            <w:bottom w:val="none" w:sz="0" w:space="0" w:color="auto"/>
            <w:right w:val="none" w:sz="0" w:space="0" w:color="auto"/>
          </w:divBdr>
        </w:div>
        <w:div w:id="1795827201">
          <w:marLeft w:val="0"/>
          <w:marRight w:val="0"/>
          <w:marTop w:val="0"/>
          <w:marBottom w:val="0"/>
          <w:divBdr>
            <w:top w:val="none" w:sz="0" w:space="0" w:color="auto"/>
            <w:left w:val="none" w:sz="0" w:space="0" w:color="auto"/>
            <w:bottom w:val="none" w:sz="0" w:space="0" w:color="auto"/>
            <w:right w:val="none" w:sz="0" w:space="0" w:color="auto"/>
          </w:divBdr>
          <w:divsChild>
            <w:div w:id="18466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7956">
      <w:bodyDiv w:val="1"/>
      <w:marLeft w:val="0"/>
      <w:marRight w:val="0"/>
      <w:marTop w:val="0"/>
      <w:marBottom w:val="0"/>
      <w:divBdr>
        <w:top w:val="none" w:sz="0" w:space="0" w:color="auto"/>
        <w:left w:val="none" w:sz="0" w:space="0" w:color="auto"/>
        <w:bottom w:val="none" w:sz="0" w:space="0" w:color="auto"/>
        <w:right w:val="none" w:sz="0" w:space="0" w:color="auto"/>
      </w:divBdr>
      <w:divsChild>
        <w:div w:id="68575074">
          <w:marLeft w:val="0"/>
          <w:marRight w:val="0"/>
          <w:marTop w:val="0"/>
          <w:marBottom w:val="0"/>
          <w:divBdr>
            <w:top w:val="none" w:sz="0" w:space="0" w:color="auto"/>
            <w:left w:val="none" w:sz="0" w:space="0" w:color="auto"/>
            <w:bottom w:val="none" w:sz="0" w:space="0" w:color="auto"/>
            <w:right w:val="none" w:sz="0" w:space="0" w:color="auto"/>
          </w:divBdr>
          <w:divsChild>
            <w:div w:id="1558082958">
              <w:marLeft w:val="0"/>
              <w:marRight w:val="0"/>
              <w:marTop w:val="0"/>
              <w:marBottom w:val="0"/>
              <w:divBdr>
                <w:top w:val="none" w:sz="0" w:space="0" w:color="auto"/>
                <w:left w:val="none" w:sz="0" w:space="0" w:color="auto"/>
                <w:bottom w:val="none" w:sz="0" w:space="0" w:color="auto"/>
                <w:right w:val="none" w:sz="0" w:space="0" w:color="auto"/>
              </w:divBdr>
            </w:div>
          </w:divsChild>
        </w:div>
        <w:div w:id="792866728">
          <w:marLeft w:val="0"/>
          <w:marRight w:val="0"/>
          <w:marTop w:val="0"/>
          <w:marBottom w:val="0"/>
          <w:divBdr>
            <w:top w:val="none" w:sz="0" w:space="0" w:color="auto"/>
            <w:left w:val="none" w:sz="0" w:space="0" w:color="auto"/>
            <w:bottom w:val="none" w:sz="0" w:space="0" w:color="auto"/>
            <w:right w:val="none" w:sz="0" w:space="0" w:color="auto"/>
          </w:divBdr>
          <w:divsChild>
            <w:div w:id="519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6825">
      <w:bodyDiv w:val="1"/>
      <w:marLeft w:val="0"/>
      <w:marRight w:val="0"/>
      <w:marTop w:val="0"/>
      <w:marBottom w:val="0"/>
      <w:divBdr>
        <w:top w:val="none" w:sz="0" w:space="0" w:color="auto"/>
        <w:left w:val="none" w:sz="0" w:space="0" w:color="auto"/>
        <w:bottom w:val="none" w:sz="0" w:space="0" w:color="auto"/>
        <w:right w:val="none" w:sz="0" w:space="0" w:color="auto"/>
      </w:divBdr>
    </w:div>
    <w:div w:id="819881026">
      <w:bodyDiv w:val="1"/>
      <w:marLeft w:val="0"/>
      <w:marRight w:val="0"/>
      <w:marTop w:val="0"/>
      <w:marBottom w:val="0"/>
      <w:divBdr>
        <w:top w:val="none" w:sz="0" w:space="0" w:color="auto"/>
        <w:left w:val="none" w:sz="0" w:space="0" w:color="auto"/>
        <w:bottom w:val="none" w:sz="0" w:space="0" w:color="auto"/>
        <w:right w:val="none" w:sz="0" w:space="0" w:color="auto"/>
      </w:divBdr>
    </w:div>
    <w:div w:id="884097907">
      <w:bodyDiv w:val="1"/>
      <w:marLeft w:val="0"/>
      <w:marRight w:val="0"/>
      <w:marTop w:val="0"/>
      <w:marBottom w:val="0"/>
      <w:divBdr>
        <w:top w:val="none" w:sz="0" w:space="0" w:color="auto"/>
        <w:left w:val="none" w:sz="0" w:space="0" w:color="auto"/>
        <w:bottom w:val="none" w:sz="0" w:space="0" w:color="auto"/>
        <w:right w:val="none" w:sz="0" w:space="0" w:color="auto"/>
      </w:divBdr>
    </w:div>
    <w:div w:id="960300772">
      <w:bodyDiv w:val="1"/>
      <w:marLeft w:val="0"/>
      <w:marRight w:val="0"/>
      <w:marTop w:val="0"/>
      <w:marBottom w:val="0"/>
      <w:divBdr>
        <w:top w:val="none" w:sz="0" w:space="0" w:color="auto"/>
        <w:left w:val="none" w:sz="0" w:space="0" w:color="auto"/>
        <w:bottom w:val="none" w:sz="0" w:space="0" w:color="auto"/>
        <w:right w:val="none" w:sz="0" w:space="0" w:color="auto"/>
      </w:divBdr>
    </w:div>
    <w:div w:id="963510800">
      <w:bodyDiv w:val="1"/>
      <w:marLeft w:val="0"/>
      <w:marRight w:val="0"/>
      <w:marTop w:val="0"/>
      <w:marBottom w:val="0"/>
      <w:divBdr>
        <w:top w:val="none" w:sz="0" w:space="0" w:color="auto"/>
        <w:left w:val="none" w:sz="0" w:space="0" w:color="auto"/>
        <w:bottom w:val="none" w:sz="0" w:space="0" w:color="auto"/>
        <w:right w:val="none" w:sz="0" w:space="0" w:color="auto"/>
      </w:divBdr>
    </w:div>
    <w:div w:id="1079598994">
      <w:bodyDiv w:val="1"/>
      <w:marLeft w:val="0"/>
      <w:marRight w:val="0"/>
      <w:marTop w:val="0"/>
      <w:marBottom w:val="0"/>
      <w:divBdr>
        <w:top w:val="none" w:sz="0" w:space="0" w:color="auto"/>
        <w:left w:val="none" w:sz="0" w:space="0" w:color="auto"/>
        <w:bottom w:val="none" w:sz="0" w:space="0" w:color="auto"/>
        <w:right w:val="none" w:sz="0" w:space="0" w:color="auto"/>
      </w:divBdr>
    </w:div>
    <w:div w:id="1086463437">
      <w:bodyDiv w:val="1"/>
      <w:marLeft w:val="0"/>
      <w:marRight w:val="0"/>
      <w:marTop w:val="0"/>
      <w:marBottom w:val="0"/>
      <w:divBdr>
        <w:top w:val="none" w:sz="0" w:space="0" w:color="auto"/>
        <w:left w:val="none" w:sz="0" w:space="0" w:color="auto"/>
        <w:bottom w:val="none" w:sz="0" w:space="0" w:color="auto"/>
        <w:right w:val="none" w:sz="0" w:space="0" w:color="auto"/>
      </w:divBdr>
      <w:divsChild>
        <w:div w:id="414131801">
          <w:marLeft w:val="0"/>
          <w:marRight w:val="0"/>
          <w:marTop w:val="0"/>
          <w:marBottom w:val="0"/>
          <w:divBdr>
            <w:top w:val="none" w:sz="0" w:space="0" w:color="auto"/>
            <w:left w:val="none" w:sz="0" w:space="0" w:color="auto"/>
            <w:bottom w:val="none" w:sz="0" w:space="0" w:color="auto"/>
            <w:right w:val="none" w:sz="0" w:space="0" w:color="auto"/>
          </w:divBdr>
        </w:div>
        <w:div w:id="988022846">
          <w:marLeft w:val="0"/>
          <w:marRight w:val="0"/>
          <w:marTop w:val="0"/>
          <w:marBottom w:val="0"/>
          <w:divBdr>
            <w:top w:val="none" w:sz="0" w:space="0" w:color="auto"/>
            <w:left w:val="none" w:sz="0" w:space="0" w:color="auto"/>
            <w:bottom w:val="none" w:sz="0" w:space="0" w:color="auto"/>
            <w:right w:val="none" w:sz="0" w:space="0" w:color="auto"/>
          </w:divBdr>
        </w:div>
        <w:div w:id="1032221215">
          <w:marLeft w:val="0"/>
          <w:marRight w:val="0"/>
          <w:marTop w:val="0"/>
          <w:marBottom w:val="0"/>
          <w:divBdr>
            <w:top w:val="none" w:sz="0" w:space="0" w:color="auto"/>
            <w:left w:val="none" w:sz="0" w:space="0" w:color="auto"/>
            <w:bottom w:val="none" w:sz="0" w:space="0" w:color="auto"/>
            <w:right w:val="none" w:sz="0" w:space="0" w:color="auto"/>
          </w:divBdr>
        </w:div>
      </w:divsChild>
    </w:div>
    <w:div w:id="1247348280">
      <w:bodyDiv w:val="1"/>
      <w:marLeft w:val="0"/>
      <w:marRight w:val="0"/>
      <w:marTop w:val="0"/>
      <w:marBottom w:val="0"/>
      <w:divBdr>
        <w:top w:val="none" w:sz="0" w:space="0" w:color="auto"/>
        <w:left w:val="none" w:sz="0" w:space="0" w:color="auto"/>
        <w:bottom w:val="none" w:sz="0" w:space="0" w:color="auto"/>
        <w:right w:val="none" w:sz="0" w:space="0" w:color="auto"/>
      </w:divBdr>
      <w:divsChild>
        <w:div w:id="493112605">
          <w:marLeft w:val="0"/>
          <w:marRight w:val="0"/>
          <w:marTop w:val="0"/>
          <w:marBottom w:val="0"/>
          <w:divBdr>
            <w:top w:val="none" w:sz="0" w:space="0" w:color="auto"/>
            <w:left w:val="none" w:sz="0" w:space="0" w:color="auto"/>
            <w:bottom w:val="none" w:sz="0" w:space="0" w:color="auto"/>
            <w:right w:val="none" w:sz="0" w:space="0" w:color="auto"/>
          </w:divBdr>
        </w:div>
        <w:div w:id="2044791937">
          <w:marLeft w:val="0"/>
          <w:marRight w:val="0"/>
          <w:marTop w:val="0"/>
          <w:marBottom w:val="0"/>
          <w:divBdr>
            <w:top w:val="none" w:sz="0" w:space="0" w:color="auto"/>
            <w:left w:val="none" w:sz="0" w:space="0" w:color="auto"/>
            <w:bottom w:val="none" w:sz="0" w:space="0" w:color="auto"/>
            <w:right w:val="none" w:sz="0" w:space="0" w:color="auto"/>
          </w:divBdr>
        </w:div>
        <w:div w:id="2071682769">
          <w:marLeft w:val="0"/>
          <w:marRight w:val="0"/>
          <w:marTop w:val="0"/>
          <w:marBottom w:val="0"/>
          <w:divBdr>
            <w:top w:val="none" w:sz="0" w:space="0" w:color="auto"/>
            <w:left w:val="none" w:sz="0" w:space="0" w:color="auto"/>
            <w:bottom w:val="none" w:sz="0" w:space="0" w:color="auto"/>
            <w:right w:val="none" w:sz="0" w:space="0" w:color="auto"/>
          </w:divBdr>
        </w:div>
      </w:divsChild>
    </w:div>
    <w:div w:id="1494832308">
      <w:bodyDiv w:val="1"/>
      <w:marLeft w:val="0"/>
      <w:marRight w:val="0"/>
      <w:marTop w:val="0"/>
      <w:marBottom w:val="0"/>
      <w:divBdr>
        <w:top w:val="none" w:sz="0" w:space="0" w:color="auto"/>
        <w:left w:val="none" w:sz="0" w:space="0" w:color="auto"/>
        <w:bottom w:val="none" w:sz="0" w:space="0" w:color="auto"/>
        <w:right w:val="none" w:sz="0" w:space="0" w:color="auto"/>
      </w:divBdr>
      <w:divsChild>
        <w:div w:id="183986704">
          <w:marLeft w:val="0"/>
          <w:marRight w:val="0"/>
          <w:marTop w:val="0"/>
          <w:marBottom w:val="0"/>
          <w:divBdr>
            <w:top w:val="none" w:sz="0" w:space="0" w:color="auto"/>
            <w:left w:val="none" w:sz="0" w:space="0" w:color="auto"/>
            <w:bottom w:val="none" w:sz="0" w:space="0" w:color="auto"/>
            <w:right w:val="none" w:sz="0" w:space="0" w:color="auto"/>
          </w:divBdr>
          <w:divsChild>
            <w:div w:id="2075661057">
              <w:marLeft w:val="0"/>
              <w:marRight w:val="0"/>
              <w:marTop w:val="0"/>
              <w:marBottom w:val="0"/>
              <w:divBdr>
                <w:top w:val="none" w:sz="0" w:space="0" w:color="auto"/>
                <w:left w:val="none" w:sz="0" w:space="0" w:color="auto"/>
                <w:bottom w:val="none" w:sz="0" w:space="0" w:color="auto"/>
                <w:right w:val="none" w:sz="0" w:space="0" w:color="auto"/>
              </w:divBdr>
            </w:div>
          </w:divsChild>
        </w:div>
        <w:div w:id="757412488">
          <w:marLeft w:val="0"/>
          <w:marRight w:val="0"/>
          <w:marTop w:val="0"/>
          <w:marBottom w:val="0"/>
          <w:divBdr>
            <w:top w:val="none" w:sz="0" w:space="0" w:color="auto"/>
            <w:left w:val="none" w:sz="0" w:space="0" w:color="auto"/>
            <w:bottom w:val="none" w:sz="0" w:space="0" w:color="auto"/>
            <w:right w:val="none" w:sz="0" w:space="0" w:color="auto"/>
          </w:divBdr>
          <w:divsChild>
            <w:div w:id="18997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158">
      <w:bodyDiv w:val="1"/>
      <w:marLeft w:val="0"/>
      <w:marRight w:val="0"/>
      <w:marTop w:val="0"/>
      <w:marBottom w:val="0"/>
      <w:divBdr>
        <w:top w:val="none" w:sz="0" w:space="0" w:color="auto"/>
        <w:left w:val="none" w:sz="0" w:space="0" w:color="auto"/>
        <w:bottom w:val="none" w:sz="0" w:space="0" w:color="auto"/>
        <w:right w:val="none" w:sz="0" w:space="0" w:color="auto"/>
      </w:divBdr>
    </w:div>
    <w:div w:id="178194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A41A96A486E46B120E6F80CE82B98" ma:contentTypeVersion="21" ma:contentTypeDescription="Create a new document." ma:contentTypeScope="" ma:versionID="563f2761aee0f940a3e1f652d0d6e3b3">
  <xsd:schema xmlns:xsd="http://www.w3.org/2001/XMLSchema" xmlns:xs="http://www.w3.org/2001/XMLSchema" xmlns:p="http://schemas.microsoft.com/office/2006/metadata/properties" xmlns:ns1="http://schemas.microsoft.com/sharepoint/v3" xmlns:ns2="3e2429c3-8a92-4ecf-bef9-f4762d66228a" xmlns:ns3="39523e96-0fd3-4246-9ba9-a5208800bda7" targetNamespace="http://schemas.microsoft.com/office/2006/metadata/properties" ma:root="true" ma:fieldsID="b12788d1197791bacfb1c553f15b8904" ns1:_="" ns2:_="" ns3:_="">
    <xsd:import namespace="http://schemas.microsoft.com/sharepoint/v3"/>
    <xsd:import namespace="3e2429c3-8a92-4ecf-bef9-f4762d66228a"/>
    <xsd:import namespace="39523e96-0fd3-4246-9ba9-a5208800bda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2429c3-8a92-4ecf-bef9-f4762d6622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fdce91-9511-4da1-abe8-8e51c658d9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23e96-0fd3-4246-9ba9-a5208800bd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5f2f6de-00b4-4416-adde-1686a551ace9}" ma:internalName="TaxCatchAll" ma:showField="CatchAllData" ma:web="39523e96-0fd3-4246-9ba9-a5208800b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e2429c3-8a92-4ecf-bef9-f4762d66228a" xsi:nil="true"/>
    <lcf76f155ced4ddcb4097134ff3c332f xmlns="3e2429c3-8a92-4ecf-bef9-f4762d66228a">
      <Terms xmlns="http://schemas.microsoft.com/office/infopath/2007/PartnerControls"/>
    </lcf76f155ced4ddcb4097134ff3c332f>
    <PublishingExpirationDate xmlns="http://schemas.microsoft.com/sharepoint/v3" xsi:nil="true"/>
    <TaxCatchAll xmlns="39523e96-0fd3-4246-9ba9-a5208800bda7" xsi:nil="true"/>
    <PublishingStartDate xmlns="http://schemas.microsoft.com/sharepoint/v3" xsi:nil="true"/>
  </documentManagement>
</p:properties>
</file>

<file path=customXml/itemProps1.xml><?xml version="1.0" encoding="utf-8"?>
<ds:datastoreItem xmlns:ds="http://schemas.openxmlformats.org/officeDocument/2006/customXml" ds:itemID="{0868F535-B811-4633-BBEF-55BC91913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429c3-8a92-4ecf-bef9-f4762d66228a"/>
    <ds:schemaRef ds:uri="39523e96-0fd3-4246-9ba9-a5208800b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DFDC5-A0AB-4D8B-9A48-79BAD5B87683}">
  <ds:schemaRefs>
    <ds:schemaRef ds:uri="http://schemas.microsoft.com/sharepoint/v3/contenttype/forms"/>
  </ds:schemaRefs>
</ds:datastoreItem>
</file>

<file path=customXml/itemProps3.xml><?xml version="1.0" encoding="utf-8"?>
<ds:datastoreItem xmlns:ds="http://schemas.openxmlformats.org/officeDocument/2006/customXml" ds:itemID="{6669DC29-650A-41DA-92D6-6634E5E36C9E}">
  <ds:schemaRefs>
    <ds:schemaRef ds:uri="http://schemas.microsoft.com/office/2006/metadata/properties"/>
    <ds:schemaRef ds:uri="http://schemas.microsoft.com/office/infopath/2007/PartnerControls"/>
    <ds:schemaRef ds:uri="3e2429c3-8a92-4ecf-bef9-f4762d66228a"/>
    <ds:schemaRef ds:uri="http://schemas.microsoft.com/sharepoint/v3"/>
    <ds:schemaRef ds:uri="39523e96-0fd3-4246-9ba9-a5208800bda7"/>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636</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GCERF</dc:creator>
  <cp:keywords/>
  <dc:description/>
  <cp:lastModifiedBy>Helio Manhica</cp:lastModifiedBy>
  <cp:revision>10</cp:revision>
  <dcterms:created xsi:type="dcterms:W3CDTF">2026-04-14T13:59:00Z</dcterms:created>
  <dcterms:modified xsi:type="dcterms:W3CDTF">2026-05-04T10:09:00Z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0x010100954A41A96A486E46B120E6F80CE82B98</vt:lpwstr>
  </property>
  <property fmtid="{D5CDD505-2E9C-101B-9397-08002B2CF9AE}" pid="3" name="MediaServiceImageTags">
    <vt:lpwstr/>
  </property>
  <property fmtid="{D5CDD505-2E9C-101B-9397-08002B2CF9AE}" pid="4" name="GrammarlyDocumentId">
    <vt:lpwstr>9959eae44ef94efdbeb6f5a9491050f9fa8f0db93697a18ad50d78f521121e4b</vt:lpwstr>
  </property>
</Properties>
</file>